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DF" w:rsidRPr="00971F1A" w:rsidRDefault="007C00DF" w:rsidP="007C00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7C00DF" w:rsidRDefault="007C00DF" w:rsidP="007C00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7C00DF" w:rsidRDefault="007C00DF" w:rsidP="007C00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7C00DF" w:rsidRDefault="007C00DF" w:rsidP="007C00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7C00DF" w:rsidRDefault="007C00DF" w:rsidP="007C00D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C00DF" w:rsidRDefault="007C00DF" w:rsidP="007C00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7C00DF" w:rsidRDefault="007C00DF" w:rsidP="007C00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C00DF" w:rsidRDefault="007C00DF" w:rsidP="007C00DF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18.01.2021   № 12</w:t>
      </w:r>
    </w:p>
    <w:p w:rsidR="007C00DF" w:rsidRDefault="007C00DF" w:rsidP="007C00DF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00DF" w:rsidRDefault="007C00DF" w:rsidP="007C00DF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Пойменное 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Об утверждении муниципальной программы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развития субъектов малого и среднего предпринимательства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на территории Вассинского сельсовета Тогучинского района 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Новосибирской области на 2021-2023 годы</w:t>
      </w:r>
    </w:p>
    <w:p w:rsidR="007C00DF" w:rsidRDefault="007C00DF" w:rsidP="007C00DF">
      <w:pPr>
        <w:suppressAutoHyphens/>
        <w:spacing w:after="0" w:line="240" w:lineRule="auto"/>
        <w:ind w:right="381" w:firstLine="567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right="381"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целях содействия развитию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области, в соответствии с Федеральными законами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от 24.07.2007 № 209-ФЗ «О развитии малого и среднего предпринимательства в Российской Федерации», Уставом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области, администрация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 </w:t>
      </w:r>
      <w:proofErr w:type="gramEnd"/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ПОСТАНОВЛЯЕТ: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1. Утвердить муниципальную  программу развития субъектов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 на 2021-2023 годы согласно приложению.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2. Финансирование муниципальной  программы развития субъектов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 на 2021-2023 годы осуществлять в пределах средств, утвержденных в бюджете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сельсовета Тогучинского района Новосибирской области. 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 периодическом  печатном издании органов местного самоуправления «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4. Контроль за исполнением данного постановления оставляю за собой. 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С.В.Федорчук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Деревянко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45 699</w:t>
      </w:r>
    </w:p>
    <w:p w:rsidR="007C00DF" w:rsidRDefault="007C00DF" w:rsidP="007C00D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C00DF" w:rsidRPr="00971F1A" w:rsidRDefault="007C00DF" w:rsidP="007C00D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lastRenderedPageBreak/>
        <w:t>Приложение</w:t>
      </w:r>
    </w:p>
    <w:p w:rsidR="007C00DF" w:rsidRPr="00971F1A" w:rsidRDefault="007C00DF" w:rsidP="007C00DF">
      <w:pPr>
        <w:suppressAutoHyphens/>
        <w:spacing w:after="0" w:line="240" w:lineRule="auto"/>
        <w:ind w:left="4956"/>
        <w:jc w:val="right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к постановлению администрации   </w:t>
      </w:r>
    </w:p>
    <w:p w:rsidR="007C00DF" w:rsidRPr="00971F1A" w:rsidRDefault="007C00DF" w:rsidP="007C00DF">
      <w:pPr>
        <w:suppressAutoHyphens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71F1A">
        <w:rPr>
          <w:rFonts w:ascii="Times New Roman" w:hAnsi="Times New Roman" w:cs="Times New Roman"/>
          <w:sz w:val="24"/>
          <w:szCs w:val="24"/>
        </w:rPr>
        <w:t>Вассинского</w:t>
      </w: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сельсовета</w:t>
      </w:r>
    </w:p>
    <w:p w:rsidR="007C00DF" w:rsidRPr="00971F1A" w:rsidRDefault="007C00DF" w:rsidP="007C00DF">
      <w:pPr>
        <w:suppressAutoHyphens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Тогучинского района</w:t>
      </w:r>
    </w:p>
    <w:p w:rsidR="007C00DF" w:rsidRPr="00971F1A" w:rsidRDefault="007C00DF" w:rsidP="007C00DF">
      <w:pPr>
        <w:suppressAutoHyphens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Новосибирской области </w:t>
      </w:r>
    </w:p>
    <w:p w:rsidR="007C00DF" w:rsidRPr="00971F1A" w:rsidRDefault="007C00DF" w:rsidP="007C00DF">
      <w:pPr>
        <w:suppressAutoHyphens/>
        <w:spacing w:after="0" w:line="240" w:lineRule="auto"/>
        <w:ind w:left="4956" w:firstLine="708"/>
        <w:jc w:val="right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 xml:space="preserve">      от </w:t>
      </w:r>
      <w:r>
        <w:rPr>
          <w:rFonts w:ascii="Times New Roman" w:hAnsi="Times New Roman" w:cs="Times New Roman"/>
          <w:kern w:val="2"/>
          <w:sz w:val="24"/>
          <w:szCs w:val="24"/>
          <w:lang w:eastAsia="zh-CN"/>
        </w:rPr>
        <w:t>18</w:t>
      </w: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>.0</w:t>
      </w:r>
      <w:r>
        <w:rPr>
          <w:rFonts w:ascii="Times New Roman" w:hAnsi="Times New Roman" w:cs="Times New Roman"/>
          <w:kern w:val="2"/>
          <w:sz w:val="24"/>
          <w:szCs w:val="24"/>
          <w:lang w:eastAsia="zh-CN"/>
        </w:rPr>
        <w:t>1</w:t>
      </w: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>. 20</w:t>
      </w:r>
      <w:r>
        <w:rPr>
          <w:rFonts w:ascii="Times New Roman" w:hAnsi="Times New Roman" w:cs="Times New Roman"/>
          <w:kern w:val="2"/>
          <w:sz w:val="24"/>
          <w:szCs w:val="24"/>
          <w:lang w:eastAsia="zh-CN"/>
        </w:rPr>
        <w:t>21</w:t>
      </w:r>
      <w:r w:rsidRPr="00971F1A">
        <w:rPr>
          <w:rFonts w:ascii="Times New Roman" w:hAnsi="Times New Roman" w:cs="Times New Roman"/>
          <w:kern w:val="2"/>
          <w:sz w:val="24"/>
          <w:szCs w:val="24"/>
          <w:lang w:eastAsia="zh-CN"/>
        </w:rPr>
        <w:t>г. №</w:t>
      </w:r>
      <w:r>
        <w:rPr>
          <w:rFonts w:ascii="Times New Roman" w:hAnsi="Times New Roman" w:cs="Times New Roman"/>
          <w:kern w:val="2"/>
          <w:sz w:val="24"/>
          <w:szCs w:val="24"/>
          <w:lang w:eastAsia="zh-CN"/>
        </w:rPr>
        <w:t>12</w:t>
      </w: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Паспорт муниципальной  программы развития субъектов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малого и среднего предпринимательства 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на территории Вассинского сельсовета Тогучинского района 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Новосибирской области на 2021-2023 годы</w:t>
      </w: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982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41"/>
        <w:gridCol w:w="7788"/>
      </w:tblGrid>
      <w:tr w:rsidR="007C00DF" w:rsidRPr="00971F1A" w:rsidTr="00A131A3">
        <w:trPr>
          <w:trHeight w:val="399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Наименование  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муниципальная  программа развития субъектов  малого и среднего предпринимательства на территории Вассинского сельсовета Тогучинского района Новосибирской области на  2021-2023годы (далее - Программа)</w:t>
            </w:r>
          </w:p>
        </w:tc>
      </w:tr>
      <w:tr w:rsidR="007C00DF" w:rsidRPr="00971F1A" w:rsidTr="00A131A3">
        <w:trPr>
          <w:trHeight w:val="399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Основные цели 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содействие развитию малого и среднего предпринимательства на территории Вассинского сельсовета Тогучинского района Новосибирской области (далее - муниципальное образование);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оказание содействия субъектам малого и среднего предпринимательства  на территории  муниципального образования в продвижении производимых ими товаров (работ, услуг);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обеспечение занятости и развитие самозанятости населения муниципального образования.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7C00DF" w:rsidRPr="00971F1A" w:rsidTr="00A131A3">
        <w:trPr>
          <w:trHeight w:val="399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Основание для разработки 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Федеральный закон от 06.10.2003 №131-ФЗ «Об общих принципах организации местного самоуправления в Российской Федерации», Федеральный закон от 24.07.2007 № 209-ФЗ «О развитии малого и среднего предпринимательства в Российской Федерации».</w:t>
            </w:r>
          </w:p>
        </w:tc>
      </w:tr>
      <w:tr w:rsidR="007C00DF" w:rsidRPr="00971F1A" w:rsidTr="00A131A3">
        <w:trPr>
          <w:trHeight w:val="399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Заказчик 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Администрация Вассинского сельсовета Тогучинского района Новосибирской области (далее – администрация)</w:t>
            </w:r>
          </w:p>
        </w:tc>
      </w:tr>
      <w:tr w:rsidR="007C00DF" w:rsidRPr="00971F1A" w:rsidTr="00A131A3">
        <w:trPr>
          <w:trHeight w:val="399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Разработчики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 </w:t>
            </w:r>
          </w:p>
        </w:tc>
      </w:tr>
      <w:tr w:rsidR="007C00DF" w:rsidRPr="00971F1A" w:rsidTr="00A131A3">
        <w:trPr>
          <w:trHeight w:val="598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Исполнители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мероприятий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Администрация, субъекты малого и среднего предпринимательства, некоммерческие организации и общественные объединения предпринимателей</w:t>
            </w:r>
          </w:p>
        </w:tc>
      </w:tr>
      <w:tr w:rsidR="007C00DF" w:rsidRPr="00971F1A" w:rsidTr="00A131A3">
        <w:trPr>
          <w:trHeight w:val="277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Задачи 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создание благоприятных условий для развития малого и среднего предпринимательства на территории  муниципального образования;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- развитие инфраструктуры поддержки субъектов малого и среднего предпринимательства на территории муниципального образования; 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информационная поддержка субъектов малого и среднего предпринимательства  муниципального образования;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консультационная и организационная поддержка субъектов малого и среднего предпринимательства.</w:t>
            </w:r>
          </w:p>
        </w:tc>
      </w:tr>
      <w:tr w:rsidR="007C00DF" w:rsidRPr="00971F1A" w:rsidTr="00A131A3">
        <w:trPr>
          <w:trHeight w:val="277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Сроки реализации 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2021- 2023 годы</w:t>
            </w:r>
          </w:p>
        </w:tc>
      </w:tr>
      <w:tr w:rsidR="007C00DF" w:rsidRPr="00971F1A" w:rsidTr="00A131A3">
        <w:trPr>
          <w:trHeight w:val="277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Результаты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реализации</w:t>
            </w: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Программы</w:t>
            </w:r>
          </w:p>
        </w:tc>
        <w:tc>
          <w:tcPr>
            <w:tcW w:w="7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обеспечение стабильной занятости в секторе малого и среднего бизнеса;</w:t>
            </w:r>
          </w:p>
          <w:p w:rsidR="007C00DF" w:rsidRPr="00971F1A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 w:rsidRPr="00971F1A"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 развитие инфраструктуры и улучшение качества предоставляемых услуг</w:t>
            </w:r>
          </w:p>
        </w:tc>
      </w:tr>
    </w:tbl>
    <w:p w:rsidR="007C00DF" w:rsidRPr="00971F1A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0DF" w:rsidRPr="00971F1A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0DF" w:rsidRPr="00971F1A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pageBreakBefore/>
        <w:tabs>
          <w:tab w:val="num" w:pos="0"/>
        </w:tabs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1. Общие положения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Настоящая Программа разработана 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24.07.2007 №209-ФЗ «О развитии малого и среднего предпринимательства в Российской Федерации». 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Цели и основные задачи настоящей Программы направлены на создание условий для развития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Программа определяет перечень мероприятий, направленных на достижение целей в области развития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, объемы и источники их финансирования, ответственных за реализацию мероприятий.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Программа разработана с учетом основных приоритетов социально-экономического развития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2. Содержание проблемы и обоснование</w:t>
      </w: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необходимости ее решения программными методами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Малый бизнес играет важную роль в решении экономических и социальных задач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, так как способствует созданию новых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, стабильность налоговых поступлений. Развитие предпринимательства является одной из приоритетных задач социально-экономического развития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Результаты опроса индивидуальных предпринимателей, руководителей малых предприятий различных форм собственности и наемных работников предпринимателей показали, что количество лиц, желающих организовать свой бизнес, с каждым годом уменьшается. 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Реализация мер по содействию развитию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требует комплексного и последовательного подхода, который предполагает использование программно-целевых методов, обеспечивающих увязку реализации мероприятий Программы по срокам, ресурсам, исполнителям, а также организацию процесса контроля.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3. Основные цели и задачи Программы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Основными целями Программы являются: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содействие развитию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- оказание содействия субъектам малого и среднего предпринимательства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в продвижении производимых ими товаров (работ, услуг);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обеспечение занятости и развитие самозанятости населения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увеличение доли производимых субъектами малого и среднего предпринимательства товаров (работ, услуг) в объеме производимой предприятиями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достижение баланса интересов бизнеса и уровня налогообложения для субъектов малого и среднего предпринимательства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Задачи, которые необходимо решить для достижения поставленных целей: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создание благоприятных условий для развития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развитие инфраструктуры поддержки субъектов малого и среднего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информационная поддержка субъектов малого и среднего предпринимательства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 организаций, образующих инфраструктуру поддержки субъектов малого и среднего предпринимательства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консультационная и организационная поддержка субъектов малого и среднего предпринимательства; 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пропаганда (популяризация) предпринимательской деятельности.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4.. Срок реализации Программы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Срок реализации Программы – 2021-2023 годы.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5. Система программных мероприятий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Система программных мероприятий представлена следующими направлениями: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создание и учреждение новых предприятий, фирм, организаций, решение организационных вопросов, принятие нормативно – правовой базы для успешного функционирования вновь созданных мероприятий, экономически обоснованное их расположение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подбор квалификационных кадров;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создание условий для привлечения в экономику инвесторов с целью создания конкурентоспособных структур;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расширение производственных мощностей на базе функционирующих предприятий;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 расширение налогооблагаемой базы, с целью увеличения поступлений в бюджет 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снижение уровня безработицы;</w:t>
      </w: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производство новых видов конкурентоспособной продукции, услуг с целью выхода на новые рынки сбыта;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трудоустройство населения сельсовета;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увеличение среднемесячной заработной платы;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совершенствование внешней среды развития малого предпринимательства;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- развитие субъектов малого и среднего предпринимательства.</w:t>
      </w: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Перечень мероприятий муниципальной   программы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развития субъектов малого и среднего предпринимательства</w:t>
      </w:r>
    </w:p>
    <w:p w:rsidR="007C00DF" w:rsidRDefault="007C00DF" w:rsidP="007C00DF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на 2021-2023 годы</w:t>
      </w: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tbl>
      <w:tblPr>
        <w:tblW w:w="9930" w:type="dxa"/>
        <w:tblLayout w:type="fixed"/>
        <w:tblLook w:val="04A0"/>
      </w:tblPr>
      <w:tblGrid>
        <w:gridCol w:w="719"/>
        <w:gridCol w:w="3059"/>
        <w:gridCol w:w="2691"/>
        <w:gridCol w:w="1276"/>
        <w:gridCol w:w="2185"/>
      </w:tblGrid>
      <w:tr w:rsidR="007C00DF" w:rsidTr="00A131A3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Мероприятия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Результат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Объем финансирования,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br/>
              <w:t>тыс. рублей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Исполнители</w:t>
            </w:r>
          </w:p>
        </w:tc>
      </w:tr>
      <w:tr w:rsidR="007C00DF" w:rsidTr="00A131A3">
        <w:trPr>
          <w:tblHeader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5</w:t>
            </w:r>
          </w:p>
        </w:tc>
      </w:tr>
      <w:tr w:rsidR="007C00DF" w:rsidTr="00A131A3"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DF" w:rsidRDefault="007C00DF" w:rsidP="00A131A3">
            <w:pPr>
              <w:tabs>
                <w:tab w:val="num" w:pos="0"/>
              </w:tabs>
              <w:suppressAutoHyphens/>
              <w:spacing w:after="0" w:line="240" w:lineRule="auto"/>
              <w:ind w:left="864" w:hanging="864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1.Совершенствование условий для развития малого и среднего предпринимательства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Совершенствование нормативно-правовой базы, регулирующей предпринимательскую деятельность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Мониторинг участия субъектов малого предпринимательства в размещении закупок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Содействие развитию малого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Осуществление и развитие организационной поддержки субъектов малого и среднего предпринимательства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Формирование реестра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Формирование перечня муниципального имущества,   для передачи во владение и (или) в пользование субъектам малого и среднего предпринимательства, организациям,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lastRenderedPageBreak/>
              <w:t xml:space="preserve">образующим инфраструктуру поддержки субъектов малого и среднего предпринимательства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rPr>
          <w:trHeight w:val="1014"/>
        </w:trPr>
        <w:tc>
          <w:tcPr>
            <w:tcW w:w="9925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C00DF" w:rsidRDefault="007C00DF" w:rsidP="00A131A3">
            <w:pPr>
              <w:tabs>
                <w:tab w:val="num" w:pos="0"/>
              </w:tabs>
              <w:suppressAutoHyphens/>
              <w:spacing w:after="0" w:line="240" w:lineRule="auto"/>
              <w:ind w:left="864" w:hanging="580"/>
              <w:jc w:val="center"/>
              <w:outlineLvl w:val="3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2.  Обеспечение деятельности инфраструктуры поддержки субъектов малого и среднего предпринимательства на территории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  Информационная поддержка субъектов малого и среднего предпринимательства</w:t>
            </w:r>
          </w:p>
        </w:tc>
      </w:tr>
      <w:tr w:rsidR="007C00DF" w:rsidTr="00A131A3">
        <w:trPr>
          <w:trHeight w:val="82"/>
        </w:trPr>
        <w:tc>
          <w:tcPr>
            <w:tcW w:w="992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DF" w:rsidRDefault="007C00DF" w:rsidP="00A131A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Ведение соответствующего раздела на официальном сайте администрации 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Информационное обеспечение 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2.2.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Осуществление и развитие консультационной поддержки субъектов малого и среднего предпринимательства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Содействие развитию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C00DF" w:rsidTr="00A131A3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Содействие в участии субъектов малого и среднего предпринимательства в выставочно-ярмарочной деятельности с целью развития межмуниципальных контактов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Пропаганда (популяризация) достижений субъектов малого и среднего предпринимательства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00DF" w:rsidRDefault="006161B2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Администрация </w:t>
            </w:r>
          </w:p>
          <w:p w:rsidR="007C00DF" w:rsidRDefault="007C00DF" w:rsidP="00A131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both"/>
        <w:outlineLvl w:val="3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6. Ресурсное обеспечение Программы</w:t>
      </w: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Финансирование мероприятий Программы осуществляется согласно выделенным средствам </w:t>
      </w:r>
      <w:r w:rsidR="006161B2">
        <w:rPr>
          <w:rFonts w:ascii="Times New Roman" w:hAnsi="Times New Roman" w:cs="Times New Roman"/>
          <w:sz w:val="28"/>
          <w:szCs w:val="28"/>
          <w:lang w:eastAsia="zh-CN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бюджета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7. Организация управления (механизм реализации) Программой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Механизм реализации Программы – это система программных мероприятий скоординированных по срокам, объему финансирования и ответственным исполнителям, обеспечивающих достижение намеченных результатов.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Заказчиком Программы является администрация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, в задачи которой входит организация выполнения мероприятий Программы и координация взаимодействия исполнителей.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, утверждаемым муниципальным правовым актом администрации.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ab/>
        <w:t>Срок рассмотрения обращений субъектов малого и среднего предпринимательства по вопросам оказания им поддержки составляет: не более 15 календарных дней с момента поступления обращения. Срок информирования о решении, принятом по такому обращению, в течени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пяти дней со дня его принятия.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8. Контроль за ходом реализации Программы</w:t>
      </w: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Контроль за ходом реализации Программы в установленном порядке осуществляется администрацией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9. Оценка эффективности результатов реализации Программы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Реализация Программы окажет позитивное влияние на экономическую и социальную ситуацию на территории в целом, будет способствовать улучшению инвестиционного климата, развитию инфраструктуры поселения, повышению конкурентоспособности субъектов малого и среднего предпринимательства и улучшению качества предоставляемых услуг.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Эффективность реализации Программы зависит от уровня финансирования мероприятий Программы и их выполнения.</w:t>
      </w:r>
    </w:p>
    <w:p w:rsidR="007C00DF" w:rsidRDefault="007C00DF" w:rsidP="007C00D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Оценка эффективности результатов реализации Программы будет осуществляться путем сопоставления достигнутых результатов.</w:t>
      </w: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left" w:pos="2415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7C00DF" w:rsidRDefault="007C00DF" w:rsidP="007C00DF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FF3FE8" w:rsidRDefault="00FF3FE8"/>
    <w:sectPr w:rsidR="00FF3FE8" w:rsidSect="00EF0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0DF"/>
    <w:rsid w:val="006161B2"/>
    <w:rsid w:val="007C00DF"/>
    <w:rsid w:val="00EF0DC6"/>
    <w:rsid w:val="00FF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00D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7C00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1988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2021-01-21T01:31:00Z</cp:lastPrinted>
  <dcterms:created xsi:type="dcterms:W3CDTF">2021-01-20T08:36:00Z</dcterms:created>
  <dcterms:modified xsi:type="dcterms:W3CDTF">2021-01-21T01:31:00Z</dcterms:modified>
</cp:coreProperties>
</file>